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4604" w14:textId="127453BC" w:rsidR="003D7069" w:rsidRDefault="00C81D81" w:rsidP="00A27946">
      <w:pPr>
        <w:jc w:val="center"/>
        <w:rPr>
          <w:b/>
          <w:bCs/>
        </w:rPr>
      </w:pPr>
      <w:r>
        <w:rPr>
          <w:b/>
          <w:bCs/>
        </w:rPr>
        <w:t xml:space="preserve">Ab </w:t>
      </w:r>
      <w:r w:rsidR="00D56743">
        <w:rPr>
          <w:b/>
          <w:bCs/>
        </w:rPr>
        <w:t>01.01</w:t>
      </w:r>
      <w:r>
        <w:rPr>
          <w:b/>
          <w:bCs/>
        </w:rPr>
        <w:t>.202</w:t>
      </w:r>
      <w:r w:rsidR="00A755E0">
        <w:rPr>
          <w:b/>
          <w:bCs/>
        </w:rPr>
        <w:t>2</w:t>
      </w:r>
    </w:p>
    <w:p w14:paraId="5E68D095" w14:textId="77777777" w:rsidR="0074143C" w:rsidRDefault="009B0AA6" w:rsidP="00A27946">
      <w:pPr>
        <w:jc w:val="center"/>
        <w:rPr>
          <w:b/>
          <w:bCs/>
        </w:rPr>
      </w:pPr>
      <w:r>
        <w:rPr>
          <w:b/>
          <w:bCs/>
        </w:rPr>
        <w:t>Kindergarten</w:t>
      </w:r>
      <w:r w:rsidR="00E1652F">
        <w:rPr>
          <w:b/>
          <w:bCs/>
        </w:rPr>
        <w:t>gebührenordnung</w:t>
      </w:r>
    </w:p>
    <w:p w14:paraId="7616C8C1" w14:textId="77777777" w:rsidR="0074143C" w:rsidRDefault="00805936">
      <w:pPr>
        <w:jc w:val="center"/>
        <w:rPr>
          <w:b/>
          <w:bCs/>
        </w:rPr>
      </w:pPr>
      <w:r>
        <w:rPr>
          <w:b/>
          <w:bCs/>
        </w:rPr>
        <w:t>des Villa</w:t>
      </w:r>
      <w:r w:rsidR="00E1652F">
        <w:rPr>
          <w:b/>
          <w:bCs/>
        </w:rPr>
        <w:t xml:space="preserve"> Sonnenstrahl e.V. </w:t>
      </w:r>
    </w:p>
    <w:p w14:paraId="63209224" w14:textId="77777777" w:rsidR="0074143C" w:rsidRDefault="0074143C">
      <w:pPr>
        <w:jc w:val="center"/>
        <w:rPr>
          <w:sz w:val="10"/>
          <w:szCs w:val="10"/>
        </w:rPr>
      </w:pPr>
    </w:p>
    <w:p w14:paraId="73935CFF" w14:textId="77777777" w:rsidR="0074143C" w:rsidRPr="002A5ECC" w:rsidRDefault="0074143C">
      <w:pPr>
        <w:rPr>
          <w:bCs/>
          <w:color w:val="000000"/>
          <w:sz w:val="16"/>
          <w:szCs w:val="16"/>
        </w:rPr>
      </w:pPr>
    </w:p>
    <w:p w14:paraId="77638E61" w14:textId="77777777" w:rsidR="00243668" w:rsidRPr="00243668" w:rsidRDefault="00243668">
      <w:pPr>
        <w:rPr>
          <w:rFonts w:eastAsia="Times New Roman" w:cs="Times New Roman"/>
          <w:b/>
          <w:bCs/>
          <w:color w:val="000000"/>
          <w:sz w:val="21"/>
          <w:szCs w:val="21"/>
          <w:u w:val="single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u w:val="single"/>
        </w:rPr>
        <w:t>1. Betreuung</w:t>
      </w:r>
    </w:p>
    <w:p w14:paraId="415A273C" w14:textId="77777777" w:rsidR="0074143C" w:rsidRDefault="00805936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1.1. </w:t>
      </w:r>
      <w:r w:rsidR="008B2A8C">
        <w:rPr>
          <w:rFonts w:eastAsia="Times New Roman" w:cs="Times New Roman"/>
          <w:b/>
          <w:bCs/>
          <w:color w:val="000000"/>
          <w:sz w:val="20"/>
          <w:szCs w:val="20"/>
        </w:rPr>
        <w:t>Betreuungszeiten</w:t>
      </w:r>
    </w:p>
    <w:p w14:paraId="3A9FF659" w14:textId="6E298089" w:rsidR="0074143C" w:rsidRDefault="00805936">
      <w:pPr>
        <w:ind w:hanging="36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</w:t>
      </w:r>
      <w:r w:rsidR="008B2A8C">
        <w:rPr>
          <w:rFonts w:eastAsia="Times New Roman" w:cs="Times New Roman"/>
          <w:color w:val="000000"/>
          <w:sz w:val="20"/>
          <w:szCs w:val="20"/>
        </w:rPr>
        <w:t xml:space="preserve">   Die Kosten für die Betreuung</w:t>
      </w:r>
      <w:r w:rsidR="00D35C60">
        <w:rPr>
          <w:rFonts w:eastAsia="Times New Roman" w:cs="Times New Roman"/>
          <w:color w:val="000000"/>
          <w:sz w:val="20"/>
          <w:szCs w:val="20"/>
        </w:rPr>
        <w:t>s</w:t>
      </w:r>
      <w:r w:rsidR="008B2A8C">
        <w:rPr>
          <w:rFonts w:eastAsia="Times New Roman" w:cs="Times New Roman"/>
          <w:color w:val="000000"/>
          <w:sz w:val="20"/>
          <w:szCs w:val="20"/>
        </w:rPr>
        <w:t>zeiten entnehmen Sie der unter 1.2. aufgeführten Tabelle.</w:t>
      </w:r>
      <w:r w:rsidR="00FB1D7F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Die Buchung </w:t>
      </w:r>
      <w:r w:rsidR="008B2A8C">
        <w:rPr>
          <w:rFonts w:eastAsia="Times New Roman" w:cs="Times New Roman"/>
          <w:color w:val="000000"/>
          <w:sz w:val="20"/>
          <w:szCs w:val="20"/>
        </w:rPr>
        <w:t xml:space="preserve">dieser Zeiten </w:t>
      </w:r>
      <w:r>
        <w:rPr>
          <w:rFonts w:eastAsia="Times New Roman" w:cs="Times New Roman"/>
          <w:color w:val="000000"/>
          <w:sz w:val="20"/>
          <w:szCs w:val="20"/>
        </w:rPr>
        <w:t xml:space="preserve">ist verbindlich und dauerhaft. </w:t>
      </w:r>
      <w:r w:rsidR="008B2A8C">
        <w:rPr>
          <w:rFonts w:eastAsia="Times New Roman" w:cs="Times New Roman"/>
          <w:color w:val="000000"/>
          <w:sz w:val="20"/>
          <w:szCs w:val="20"/>
        </w:rPr>
        <w:t>Un</w:t>
      </w:r>
      <w:r w:rsidR="00243668">
        <w:rPr>
          <w:rFonts w:eastAsia="Times New Roman" w:cs="Times New Roman"/>
          <w:color w:val="000000"/>
          <w:sz w:val="20"/>
          <w:szCs w:val="20"/>
        </w:rPr>
        <w:t>ter besonderen Umständen ist ei</w:t>
      </w:r>
      <w:r w:rsidR="008B2A8C">
        <w:rPr>
          <w:rFonts w:eastAsia="Times New Roman" w:cs="Times New Roman"/>
          <w:color w:val="000000"/>
          <w:sz w:val="20"/>
          <w:szCs w:val="20"/>
        </w:rPr>
        <w:t>ne Stornierung möglich.</w:t>
      </w:r>
    </w:p>
    <w:p w14:paraId="25BA8E19" w14:textId="77777777" w:rsidR="0074143C" w:rsidRPr="002A5ECC" w:rsidRDefault="0074143C">
      <w:pPr>
        <w:rPr>
          <w:rFonts w:eastAsia="Times New Roman" w:cs="Times New Roman"/>
          <w:color w:val="000000"/>
          <w:sz w:val="16"/>
          <w:szCs w:val="16"/>
        </w:rPr>
      </w:pPr>
    </w:p>
    <w:p w14:paraId="00EA1FCA" w14:textId="77777777" w:rsidR="0074143C" w:rsidRDefault="00805936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1.2. </w:t>
      </w:r>
      <w:r w:rsidR="00146A7E">
        <w:rPr>
          <w:rFonts w:eastAsia="Times New Roman" w:cs="Times New Roman"/>
          <w:b/>
          <w:bCs/>
          <w:color w:val="000000"/>
          <w:sz w:val="20"/>
          <w:szCs w:val="20"/>
        </w:rPr>
        <w:t xml:space="preserve">Monatliche </w:t>
      </w:r>
      <w:r w:rsidR="008B2A8C">
        <w:rPr>
          <w:rFonts w:eastAsia="Times New Roman" w:cs="Times New Roman"/>
          <w:b/>
          <w:bCs/>
          <w:color w:val="000000"/>
          <w:sz w:val="20"/>
          <w:szCs w:val="20"/>
        </w:rPr>
        <w:t>Betreuungskosten</w:t>
      </w:r>
    </w:p>
    <w:p w14:paraId="30D23F88" w14:textId="104F3D6E" w:rsidR="0074143C" w:rsidRDefault="00805936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Der monatliche Elternbei</w:t>
      </w:r>
      <w:r w:rsidR="004813D4">
        <w:rPr>
          <w:rFonts w:eastAsia="Times New Roman" w:cs="Times New Roman"/>
          <w:color w:val="000000"/>
          <w:sz w:val="20"/>
          <w:szCs w:val="20"/>
        </w:rPr>
        <w:t>trag setzt sich wie folgt zusammen:</w:t>
      </w:r>
    </w:p>
    <w:p w14:paraId="0CDC1243" w14:textId="198227D2" w:rsidR="0074143C" w:rsidRDefault="0074143C">
      <w:pPr>
        <w:overflowPunct w:val="0"/>
        <w:autoSpaceDE w:val="0"/>
        <w:rPr>
          <w:rFonts w:eastAsia="Times New Roman" w:cs="Times New Roman"/>
          <w:b/>
          <w:bCs/>
          <w:sz w:val="16"/>
          <w:szCs w:val="16"/>
        </w:rPr>
      </w:pPr>
    </w:p>
    <w:p w14:paraId="313E6D05" w14:textId="77777777" w:rsidR="00D35C60" w:rsidRPr="002A5ECC" w:rsidRDefault="00D35C60">
      <w:pPr>
        <w:overflowPunct w:val="0"/>
        <w:autoSpaceDE w:val="0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405"/>
        <w:gridCol w:w="1405"/>
        <w:gridCol w:w="1574"/>
        <w:gridCol w:w="1220"/>
      </w:tblGrid>
      <w:tr w:rsidR="009B0AA6" w14:paraId="5577546C" w14:textId="77777777" w:rsidTr="00D35C60">
        <w:trPr>
          <w:jc w:val="center"/>
        </w:trPr>
        <w:tc>
          <w:tcPr>
            <w:tcW w:w="1396" w:type="dxa"/>
          </w:tcPr>
          <w:p w14:paraId="71B548C0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Frühbetreuung</w:t>
            </w:r>
          </w:p>
        </w:tc>
        <w:tc>
          <w:tcPr>
            <w:tcW w:w="1397" w:type="dxa"/>
          </w:tcPr>
          <w:p w14:paraId="52B4DCFB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Regelzeit</w:t>
            </w:r>
          </w:p>
        </w:tc>
        <w:tc>
          <w:tcPr>
            <w:tcW w:w="1405" w:type="dxa"/>
          </w:tcPr>
          <w:p w14:paraId="7F8E68B7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1.Verlängerung</w:t>
            </w:r>
          </w:p>
        </w:tc>
        <w:tc>
          <w:tcPr>
            <w:tcW w:w="1405" w:type="dxa"/>
          </w:tcPr>
          <w:p w14:paraId="15542507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2.Verlängerung</w:t>
            </w:r>
          </w:p>
        </w:tc>
        <w:tc>
          <w:tcPr>
            <w:tcW w:w="1574" w:type="dxa"/>
          </w:tcPr>
          <w:p w14:paraId="581D2A6D" w14:textId="77777777" w:rsidR="009B0AA6" w:rsidRPr="00D35C60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5C60">
              <w:rPr>
                <w:rFonts w:eastAsia="Times New Roman" w:cs="Times New Roman"/>
                <w:b/>
                <w:bCs/>
                <w:sz w:val="18"/>
                <w:szCs w:val="18"/>
              </w:rPr>
              <w:t>3. Verlängerung</w:t>
            </w:r>
          </w:p>
        </w:tc>
        <w:tc>
          <w:tcPr>
            <w:tcW w:w="1220" w:type="dxa"/>
          </w:tcPr>
          <w:p w14:paraId="71F169DE" w14:textId="77777777" w:rsidR="009B0AA6" w:rsidRPr="00D35C60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5C60">
              <w:rPr>
                <w:rFonts w:eastAsia="Times New Roman" w:cs="Times New Roman"/>
                <w:b/>
                <w:bCs/>
                <w:sz w:val="18"/>
                <w:szCs w:val="18"/>
              </w:rPr>
              <w:t>Frühstück</w:t>
            </w:r>
          </w:p>
        </w:tc>
      </w:tr>
      <w:tr w:rsidR="009B0AA6" w14:paraId="306A2ABC" w14:textId="77777777" w:rsidTr="00D35C60">
        <w:trPr>
          <w:jc w:val="center"/>
        </w:trPr>
        <w:tc>
          <w:tcPr>
            <w:tcW w:w="1396" w:type="dxa"/>
          </w:tcPr>
          <w:p w14:paraId="5DEE86EE" w14:textId="77777777" w:rsidR="009B0AA6" w:rsidRPr="004813D4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4813D4">
              <w:rPr>
                <w:rFonts w:eastAsia="Times New Roman" w:cs="Times New Roman"/>
                <w:bCs/>
                <w:sz w:val="16"/>
                <w:szCs w:val="16"/>
              </w:rPr>
              <w:t>7:00-7:30 Uhr</w:t>
            </w:r>
          </w:p>
        </w:tc>
        <w:tc>
          <w:tcPr>
            <w:tcW w:w="1397" w:type="dxa"/>
          </w:tcPr>
          <w:p w14:paraId="22BB2E2E" w14:textId="77777777" w:rsidR="009B0AA6" w:rsidRPr="004813D4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4813D4">
              <w:rPr>
                <w:rFonts w:eastAsia="Times New Roman" w:cs="Times New Roman"/>
                <w:bCs/>
                <w:sz w:val="16"/>
                <w:szCs w:val="16"/>
              </w:rPr>
              <w:t>7:30-12:30 Uhr</w:t>
            </w:r>
          </w:p>
        </w:tc>
        <w:tc>
          <w:tcPr>
            <w:tcW w:w="1405" w:type="dxa"/>
          </w:tcPr>
          <w:p w14:paraId="01E76CC3" w14:textId="77777777" w:rsidR="009B0AA6" w:rsidRPr="004813D4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4813D4">
              <w:rPr>
                <w:rFonts w:eastAsia="Times New Roman" w:cs="Times New Roman"/>
                <w:bCs/>
                <w:sz w:val="16"/>
                <w:szCs w:val="16"/>
              </w:rPr>
              <w:t>12:30-13:00 Uhr</w:t>
            </w:r>
          </w:p>
        </w:tc>
        <w:tc>
          <w:tcPr>
            <w:tcW w:w="1405" w:type="dxa"/>
          </w:tcPr>
          <w:p w14:paraId="26442459" w14:textId="77777777" w:rsidR="009B0AA6" w:rsidRPr="004813D4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13:00-14:0</w:t>
            </w:r>
            <w:r w:rsidRPr="004813D4">
              <w:rPr>
                <w:rFonts w:eastAsia="Times New Roman" w:cs="Times New Roman"/>
                <w:bCs/>
                <w:sz w:val="16"/>
                <w:szCs w:val="16"/>
              </w:rPr>
              <w:t>0 Uhr</w:t>
            </w:r>
          </w:p>
        </w:tc>
        <w:tc>
          <w:tcPr>
            <w:tcW w:w="1574" w:type="dxa"/>
          </w:tcPr>
          <w:p w14:paraId="1F3323F5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14:00-15:0</w:t>
            </w:r>
            <w:r w:rsidRPr="004813D4">
              <w:rPr>
                <w:rFonts w:eastAsia="Times New Roman" w:cs="Times New Roman"/>
                <w:bCs/>
                <w:sz w:val="16"/>
                <w:szCs w:val="16"/>
              </w:rPr>
              <w:t>0 Uhr</w:t>
            </w:r>
          </w:p>
        </w:tc>
        <w:tc>
          <w:tcPr>
            <w:tcW w:w="1220" w:type="dxa"/>
          </w:tcPr>
          <w:p w14:paraId="07F72C46" w14:textId="7777777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AA6" w14:paraId="31BDBD8A" w14:textId="77777777" w:rsidTr="00D35C60">
        <w:trPr>
          <w:jc w:val="center"/>
        </w:trPr>
        <w:tc>
          <w:tcPr>
            <w:tcW w:w="1396" w:type="dxa"/>
          </w:tcPr>
          <w:p w14:paraId="73F635B3" w14:textId="2C2E2F30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14,</w:t>
            </w:r>
            <w:r w:rsidR="00FB1D7F">
              <w:rPr>
                <w:rFonts w:eastAsia="Times New Roman" w:cs="Times New Roman"/>
                <w:b/>
                <w:bCs/>
                <w:sz w:val="18"/>
                <w:szCs w:val="18"/>
              </w:rPr>
              <w:t>15</w:t>
            </w:r>
            <w:r w:rsidR="00455D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397" w:type="dxa"/>
          </w:tcPr>
          <w:p w14:paraId="47771833" w14:textId="02D520E7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141,50</w:t>
            </w:r>
            <w:r w:rsidR="00455D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05" w:type="dxa"/>
          </w:tcPr>
          <w:p w14:paraId="3EE84640" w14:textId="455BF6F0" w:rsidR="009B0AA6" w:rsidRPr="00667521" w:rsidRDefault="009B0AA6" w:rsidP="00A05DD8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14,</w:t>
            </w:r>
            <w:r w:rsidR="00455D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15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405" w:type="dxa"/>
          </w:tcPr>
          <w:p w14:paraId="6FDBEA67" w14:textId="3E9902A3" w:rsidR="009B0AA6" w:rsidRPr="00667521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28,30</w:t>
            </w:r>
            <w:r w:rsidR="00455D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574" w:type="dxa"/>
          </w:tcPr>
          <w:p w14:paraId="62BC537F" w14:textId="2F508207" w:rsidR="009B0AA6" w:rsidRPr="009B0AA6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B0AA6">
              <w:rPr>
                <w:rFonts w:eastAsia="Times New Roman" w:cs="Times New Roman"/>
                <w:b/>
                <w:bCs/>
                <w:sz w:val="18"/>
                <w:szCs w:val="18"/>
              </w:rPr>
              <w:t>28,30</w:t>
            </w:r>
            <w:r w:rsidR="00455D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B0AA6">
              <w:rPr>
                <w:rFonts w:eastAsia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14:paraId="6DDC267F" w14:textId="77777777" w:rsidR="009B0AA6" w:rsidRDefault="009B0AA6" w:rsidP="004813D4">
            <w:pPr>
              <w:overflowPunct w:val="0"/>
              <w:autoSpaceDE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18,00 €</w:t>
            </w:r>
          </w:p>
        </w:tc>
      </w:tr>
    </w:tbl>
    <w:p w14:paraId="571D2415" w14:textId="2B242CAC" w:rsidR="00667521" w:rsidRDefault="00667521" w:rsidP="00807915">
      <w:pPr>
        <w:overflowPunct w:val="0"/>
        <w:autoSpaceDE w:val="0"/>
        <w:rPr>
          <w:rFonts w:eastAsia="Times New Roman" w:cs="Times New Roman"/>
          <w:b/>
          <w:bCs/>
          <w:sz w:val="16"/>
          <w:szCs w:val="16"/>
        </w:rPr>
      </w:pPr>
    </w:p>
    <w:p w14:paraId="13FE2860" w14:textId="7ADBE09D" w:rsidR="002A5ECC" w:rsidRDefault="002A5ECC" w:rsidP="00807915">
      <w:pPr>
        <w:overflowPunct w:val="0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185FB030" w14:textId="63444190" w:rsidR="002A5ECC" w:rsidRDefault="002A5ECC" w:rsidP="002A5ECC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Der Betreuungsbeitrag ist auf 12 Monate errechnet und wird in der Schließzeit, bei Krankheit, Kur, Urlaub oder sonstiger Fehlzeiten des Kindes weitergezahlt.</w:t>
      </w:r>
      <w:r w:rsidRPr="002A5ECC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Der Betreuungsbeitrag (inkl. Frühstücksgeld) kann sich während des laufende</w:t>
      </w:r>
      <w:r w:rsidR="005F504B">
        <w:rPr>
          <w:rFonts w:eastAsia="Times New Roman" w:cs="Times New Roman"/>
          <w:color w:val="000000"/>
          <w:sz w:val="20"/>
          <w:szCs w:val="20"/>
        </w:rPr>
        <w:t>n</w:t>
      </w:r>
      <w:r>
        <w:rPr>
          <w:rFonts w:eastAsia="Times New Roman" w:cs="Times New Roman"/>
          <w:color w:val="000000"/>
          <w:sz w:val="20"/>
          <w:szCs w:val="20"/>
        </w:rPr>
        <w:t xml:space="preserve"> Jahres verändern</w:t>
      </w:r>
      <w:r w:rsidR="00ED5F5D">
        <w:rPr>
          <w:rFonts w:eastAsia="Times New Roman" w:cs="Times New Roman"/>
          <w:color w:val="000000"/>
          <w:sz w:val="20"/>
          <w:szCs w:val="20"/>
        </w:rPr>
        <w:t>.</w:t>
      </w:r>
    </w:p>
    <w:p w14:paraId="29F6D597" w14:textId="77777777" w:rsidR="002A5ECC" w:rsidRPr="002A5ECC" w:rsidRDefault="002A5ECC" w:rsidP="00807915">
      <w:pPr>
        <w:overflowPunct w:val="0"/>
        <w:autoSpaceDE w:val="0"/>
        <w:rPr>
          <w:rFonts w:eastAsia="Times New Roman" w:cs="Times New Roman"/>
          <w:b/>
          <w:bCs/>
          <w:sz w:val="16"/>
          <w:szCs w:val="16"/>
        </w:rPr>
      </w:pPr>
    </w:p>
    <w:p w14:paraId="7D6CC583" w14:textId="77777777" w:rsidR="0074143C" w:rsidRDefault="0074143C">
      <w:pPr>
        <w:overflowPunct w:val="0"/>
        <w:autoSpaceDE w:val="0"/>
        <w:rPr>
          <w:rFonts w:eastAsia="Times New Roman" w:cs="Times New Roman"/>
          <w:i/>
          <w:iCs/>
          <w:sz w:val="16"/>
          <w:szCs w:val="16"/>
        </w:rPr>
      </w:pPr>
    </w:p>
    <w:p w14:paraId="10E30626" w14:textId="772AC30B" w:rsidR="009B0AA6" w:rsidRDefault="008B2A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="00D35C60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</w:t>
      </w:r>
      <w:r w:rsidR="00243668">
        <w:rPr>
          <w:b/>
          <w:color w:val="000000"/>
          <w:sz w:val="20"/>
          <w:szCs w:val="20"/>
        </w:rPr>
        <w:t>Ermäßigungen</w:t>
      </w:r>
    </w:p>
    <w:p w14:paraId="706F99CC" w14:textId="3A306F50" w:rsidR="00243668" w:rsidRDefault="0024366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="00D35C60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.1. Geschwisterrabatt</w:t>
      </w:r>
    </w:p>
    <w:p w14:paraId="046C1795" w14:textId="77777777" w:rsidR="00DF3E5B" w:rsidRDefault="008B2A8C" w:rsidP="008B2A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Ein Geschwisterrabatt ist für Familien mit mehreren in einem Haushalt lebenden Kindern vorgesehen.</w:t>
      </w:r>
    </w:p>
    <w:p w14:paraId="41D154F8" w14:textId="4E9DBB78" w:rsidR="008B2A8C" w:rsidRDefault="006045A7" w:rsidP="008B2A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 ist schriftlich zu beantragen</w:t>
      </w:r>
      <w:r w:rsidR="009022DD">
        <w:rPr>
          <w:color w:val="000000"/>
          <w:sz w:val="20"/>
          <w:szCs w:val="20"/>
        </w:rPr>
        <w:t xml:space="preserve"> und </w:t>
      </w:r>
      <w:r>
        <w:rPr>
          <w:color w:val="000000"/>
          <w:sz w:val="20"/>
          <w:szCs w:val="20"/>
        </w:rPr>
        <w:t xml:space="preserve">beläuft sich </w:t>
      </w:r>
      <w:proofErr w:type="gramStart"/>
      <w:r>
        <w:rPr>
          <w:color w:val="000000"/>
          <w:sz w:val="20"/>
          <w:szCs w:val="20"/>
        </w:rPr>
        <w:t>auf :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16B57D85" w14:textId="77777777" w:rsidR="008B2A8C" w:rsidRDefault="008B2A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50% Ermäßigung für das zweitälteste Kind sowie </w:t>
      </w:r>
    </w:p>
    <w:p w14:paraId="4B9D1F79" w14:textId="77777777" w:rsidR="008B2A8C" w:rsidRDefault="008B2A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100%</w:t>
      </w:r>
      <w:r w:rsidR="00BB014E">
        <w:rPr>
          <w:color w:val="000000"/>
          <w:sz w:val="20"/>
          <w:szCs w:val="20"/>
        </w:rPr>
        <w:t xml:space="preserve"> für jedes weitere jüngere Kind, das eine Kita besucht.</w:t>
      </w:r>
    </w:p>
    <w:p w14:paraId="65CD3BB9" w14:textId="77777777" w:rsidR="00243668" w:rsidRPr="002A5ECC" w:rsidRDefault="00243668">
      <w:pPr>
        <w:rPr>
          <w:color w:val="000000"/>
          <w:sz w:val="16"/>
          <w:szCs w:val="16"/>
        </w:rPr>
      </w:pPr>
    </w:p>
    <w:p w14:paraId="0D790F16" w14:textId="3B5BA010" w:rsidR="00243668" w:rsidRPr="00243668" w:rsidRDefault="00243668">
      <w:pPr>
        <w:rPr>
          <w:b/>
          <w:color w:val="000000"/>
          <w:sz w:val="20"/>
          <w:szCs w:val="20"/>
        </w:rPr>
      </w:pPr>
      <w:r w:rsidRPr="00243668">
        <w:rPr>
          <w:b/>
          <w:color w:val="000000"/>
          <w:sz w:val="20"/>
          <w:szCs w:val="20"/>
        </w:rPr>
        <w:t>1</w:t>
      </w:r>
      <w:r w:rsidR="00D35C60">
        <w:rPr>
          <w:b/>
          <w:color w:val="000000"/>
          <w:sz w:val="20"/>
          <w:szCs w:val="20"/>
        </w:rPr>
        <w:t>.3</w:t>
      </w:r>
      <w:r w:rsidRPr="00243668">
        <w:rPr>
          <w:b/>
          <w:color w:val="000000"/>
          <w:sz w:val="20"/>
          <w:szCs w:val="20"/>
        </w:rPr>
        <w:t>.2. Sonstige Rabatte</w:t>
      </w:r>
    </w:p>
    <w:p w14:paraId="78448187" w14:textId="77777777" w:rsidR="00243668" w:rsidRDefault="0024366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Weiterhin besteht die Möglichkeit (z.B. bei geringem oder keinem Einkommen) einen Antrag auf Förderung des Elternbeitrages beim zuständigen Amt zu stellen.</w:t>
      </w:r>
      <w:r w:rsidR="00A27946">
        <w:rPr>
          <w:color w:val="000000"/>
          <w:sz w:val="20"/>
          <w:szCs w:val="20"/>
        </w:rPr>
        <w:t xml:space="preserve"> Die Antragstellung sollte mindestens 3 Monate vor Vertragsbeginn erfolgen.</w:t>
      </w:r>
    </w:p>
    <w:p w14:paraId="7729FD45" w14:textId="77777777" w:rsidR="008B2A8C" w:rsidRPr="002A5ECC" w:rsidRDefault="008B2A8C">
      <w:pPr>
        <w:rPr>
          <w:color w:val="000000"/>
          <w:sz w:val="16"/>
          <w:szCs w:val="16"/>
        </w:rPr>
      </w:pPr>
    </w:p>
    <w:p w14:paraId="20E62931" w14:textId="77777777" w:rsidR="0074143C" w:rsidRDefault="00243668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2. Verpflegung</w:t>
      </w:r>
    </w:p>
    <w:p w14:paraId="38C710A5" w14:textId="6B7CBC69" w:rsidR="0074143C" w:rsidRDefault="0080593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 Villa Sonnenstrahl e.V. bietet eine gesunde Frühstücksverpflegung</w:t>
      </w:r>
      <w:r w:rsidR="003B02E6">
        <w:rPr>
          <w:color w:val="000000"/>
          <w:sz w:val="20"/>
          <w:szCs w:val="20"/>
        </w:rPr>
        <w:t>, teilweise in</w:t>
      </w:r>
      <w:r>
        <w:rPr>
          <w:color w:val="000000"/>
          <w:sz w:val="20"/>
          <w:szCs w:val="20"/>
        </w:rPr>
        <w:t xml:space="preserve"> Bioqualität</w:t>
      </w:r>
      <w:r w:rsidR="003B02E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mit Wasser für alle Kinder an. Die Kosten für das Frühstück werden zusammen mit dem Betreuungsbeitrag eingezogen.</w:t>
      </w:r>
    </w:p>
    <w:p w14:paraId="47D66D99" w14:textId="77777777" w:rsidR="0074143C" w:rsidRPr="00A27946" w:rsidRDefault="0074143C">
      <w:pPr>
        <w:overflowPunct w:val="0"/>
        <w:autoSpaceDE w:val="0"/>
        <w:rPr>
          <w:rFonts w:eastAsia="Times New Roman" w:cs="Times New Roman"/>
          <w:sz w:val="10"/>
          <w:szCs w:val="10"/>
        </w:rPr>
      </w:pPr>
    </w:p>
    <w:p w14:paraId="08375064" w14:textId="64412A69" w:rsidR="0074143C" w:rsidRPr="00A27946" w:rsidRDefault="00B40E2F">
      <w:pPr>
        <w:overflowPunct w:val="0"/>
        <w:autoSpaceDE w:val="0"/>
        <w:rPr>
          <w:rFonts w:eastAsia="Times New Roman" w:cs="Times New Roman"/>
          <w:sz w:val="20"/>
          <w:szCs w:val="20"/>
        </w:rPr>
      </w:pPr>
      <w:r w:rsidRPr="00A27946">
        <w:rPr>
          <w:rFonts w:eastAsia="Times New Roman" w:cs="Times New Roman"/>
          <w:sz w:val="20"/>
          <w:szCs w:val="20"/>
        </w:rPr>
        <w:t xml:space="preserve">Die </w:t>
      </w:r>
      <w:r w:rsidR="00805936" w:rsidRPr="00A27946">
        <w:rPr>
          <w:rFonts w:eastAsia="Times New Roman" w:cs="Times New Roman"/>
          <w:sz w:val="20"/>
          <w:szCs w:val="20"/>
        </w:rPr>
        <w:t>Mittagsverpflegung wird täglich frisch angeliefert</w:t>
      </w:r>
      <w:r w:rsidRPr="00A27946">
        <w:rPr>
          <w:rFonts w:eastAsia="Times New Roman" w:cs="Times New Roman"/>
          <w:sz w:val="20"/>
          <w:szCs w:val="20"/>
        </w:rPr>
        <w:t>. Die Kosten belaufen sich auf 2,</w:t>
      </w:r>
      <w:r w:rsidR="00C81D81">
        <w:rPr>
          <w:rFonts w:eastAsia="Times New Roman" w:cs="Times New Roman"/>
          <w:sz w:val="20"/>
          <w:szCs w:val="20"/>
        </w:rPr>
        <w:t>95</w:t>
      </w:r>
      <w:r w:rsidR="00805936" w:rsidRPr="00A27946">
        <w:rPr>
          <w:rFonts w:eastAsia="Times New Roman" w:cs="Times New Roman"/>
          <w:sz w:val="20"/>
          <w:szCs w:val="20"/>
        </w:rPr>
        <w:t xml:space="preserve"> € pro Mahlzeit und werden monatlich separat per Lastschrift eingezogen.</w:t>
      </w:r>
    </w:p>
    <w:p w14:paraId="4D13BC95" w14:textId="77777777" w:rsidR="00235068" w:rsidRDefault="00805936">
      <w:pPr>
        <w:overflowPunct w:val="0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Bei Nichtanwesenheit des Kindes kann die </w:t>
      </w:r>
      <w:r w:rsidR="00B40E2F">
        <w:rPr>
          <w:rFonts w:eastAsia="Times New Roman" w:cs="Times New Roman"/>
          <w:sz w:val="20"/>
          <w:szCs w:val="20"/>
        </w:rPr>
        <w:t>Mahlzeit bis 8:30 Uhr eines jeden Tages abgemeldet werden.</w:t>
      </w:r>
    </w:p>
    <w:p w14:paraId="135B9B04" w14:textId="77777777" w:rsidR="0074143C" w:rsidRPr="002A5ECC" w:rsidRDefault="0074143C">
      <w:pPr>
        <w:rPr>
          <w:b/>
          <w:bCs/>
          <w:color w:val="000000"/>
          <w:sz w:val="16"/>
          <w:szCs w:val="16"/>
          <w:u w:val="single"/>
        </w:rPr>
      </w:pPr>
    </w:p>
    <w:p w14:paraId="3C5691BD" w14:textId="50237D7B" w:rsidR="0074143C" w:rsidRPr="00243668" w:rsidRDefault="00D35C60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3</w:t>
      </w:r>
      <w:r w:rsidR="00805936" w:rsidRPr="00243668">
        <w:rPr>
          <w:b/>
          <w:bCs/>
          <w:color w:val="000000"/>
          <w:sz w:val="21"/>
          <w:szCs w:val="21"/>
          <w:u w:val="single"/>
        </w:rPr>
        <w:t>. Weitere Kosten</w:t>
      </w:r>
    </w:p>
    <w:p w14:paraId="4748A3F8" w14:textId="77777777" w:rsidR="004E5A1F" w:rsidRPr="002A5ECC" w:rsidRDefault="00805936" w:rsidP="004E5A1F">
      <w:pPr>
        <w:rPr>
          <w:b/>
          <w:i/>
          <w:sz w:val="20"/>
          <w:szCs w:val="20"/>
        </w:rPr>
      </w:pPr>
      <w:r w:rsidRPr="002A5ECC">
        <w:rPr>
          <w:b/>
          <w:i/>
          <w:sz w:val="20"/>
          <w:szCs w:val="20"/>
        </w:rPr>
        <w:t>Jede ang</w:t>
      </w:r>
      <w:r w:rsidR="009A5B69" w:rsidRPr="002A5ECC">
        <w:rPr>
          <w:b/>
          <w:i/>
          <w:sz w:val="20"/>
          <w:szCs w:val="20"/>
        </w:rPr>
        <w:t>e</w:t>
      </w:r>
      <w:r w:rsidR="00146A7E" w:rsidRPr="002A5ECC">
        <w:rPr>
          <w:b/>
          <w:i/>
          <w:sz w:val="20"/>
          <w:szCs w:val="20"/>
        </w:rPr>
        <w:t xml:space="preserve">fangene halbe Stunde wird mit </w:t>
      </w:r>
      <w:r w:rsidR="004E5A1F">
        <w:rPr>
          <w:b/>
          <w:i/>
          <w:sz w:val="20"/>
          <w:szCs w:val="20"/>
        </w:rPr>
        <w:t>2,83</w:t>
      </w:r>
      <w:r w:rsidR="004E5A1F" w:rsidRPr="002A5ECC">
        <w:rPr>
          <w:b/>
          <w:i/>
          <w:sz w:val="20"/>
          <w:szCs w:val="20"/>
        </w:rPr>
        <w:t xml:space="preserve">€ berechnet, </w:t>
      </w:r>
    </w:p>
    <w:p w14:paraId="0E1D6F9D" w14:textId="7B04ADFD" w:rsidR="0074143C" w:rsidRPr="002A5ECC" w:rsidRDefault="00805936">
      <w:pPr>
        <w:rPr>
          <w:i/>
        </w:rPr>
      </w:pPr>
      <w:r w:rsidRPr="002A5ECC">
        <w:rPr>
          <w:b/>
          <w:i/>
          <w:sz w:val="20"/>
          <w:szCs w:val="20"/>
        </w:rPr>
        <w:t>die au</w:t>
      </w:r>
      <w:r w:rsidR="00D35C60">
        <w:rPr>
          <w:b/>
          <w:i/>
          <w:sz w:val="20"/>
          <w:szCs w:val="20"/>
        </w:rPr>
        <w:t>ß</w:t>
      </w:r>
      <w:r w:rsidRPr="002A5ECC">
        <w:rPr>
          <w:b/>
          <w:i/>
          <w:sz w:val="20"/>
          <w:szCs w:val="20"/>
        </w:rPr>
        <w:t>erhalb der vertragli</w:t>
      </w:r>
      <w:r w:rsidR="00146A7E" w:rsidRPr="002A5ECC">
        <w:rPr>
          <w:b/>
          <w:i/>
          <w:sz w:val="20"/>
          <w:szCs w:val="20"/>
        </w:rPr>
        <w:t>ch festgelegten Zeiten anfallen (zusätzliche Personal- +</w:t>
      </w:r>
      <w:r w:rsidR="002A5ECC">
        <w:rPr>
          <w:b/>
          <w:i/>
          <w:sz w:val="20"/>
          <w:szCs w:val="20"/>
        </w:rPr>
        <w:t xml:space="preserve"> </w:t>
      </w:r>
      <w:r w:rsidR="00146A7E" w:rsidRPr="002A5ECC">
        <w:rPr>
          <w:b/>
          <w:i/>
          <w:sz w:val="20"/>
          <w:szCs w:val="20"/>
        </w:rPr>
        <w:t>Betreuungskosten).</w:t>
      </w:r>
    </w:p>
    <w:p w14:paraId="477D8D11" w14:textId="77777777" w:rsidR="0074143C" w:rsidRPr="002A5ECC" w:rsidRDefault="0074143C">
      <w:pPr>
        <w:rPr>
          <w:color w:val="000000"/>
          <w:sz w:val="16"/>
          <w:szCs w:val="16"/>
        </w:rPr>
      </w:pPr>
    </w:p>
    <w:p w14:paraId="36998DA2" w14:textId="77777777" w:rsidR="002A5ECC" w:rsidRPr="003C3982" w:rsidRDefault="002A5ECC" w:rsidP="002A5ECC">
      <w:pPr>
        <w:rPr>
          <w:color w:val="FF0000"/>
          <w:sz w:val="20"/>
          <w:szCs w:val="20"/>
        </w:rPr>
      </w:pPr>
      <w:r w:rsidRPr="003C3982">
        <w:rPr>
          <w:rFonts w:eastAsia="Times New Roman" w:cs="Times New Roman"/>
          <w:b/>
          <w:color w:val="FF0000"/>
          <w:sz w:val="20"/>
          <w:szCs w:val="20"/>
        </w:rPr>
        <w:t xml:space="preserve">Bei Stornierung des Vertrages </w:t>
      </w:r>
      <w:r w:rsidRPr="003C3982">
        <w:rPr>
          <w:rFonts w:eastAsia="Times New Roman" w:cs="Times New Roman"/>
          <w:b/>
          <w:color w:val="FF0000"/>
          <w:sz w:val="20"/>
          <w:szCs w:val="20"/>
          <w:u w:val="single"/>
        </w:rPr>
        <w:t>vor Vertragsbeginn</w:t>
      </w:r>
      <w:r w:rsidRPr="003C3982">
        <w:rPr>
          <w:rFonts w:eastAsia="Times New Roman" w:cs="Times New Roman"/>
          <w:b/>
          <w:color w:val="FF0000"/>
          <w:sz w:val="20"/>
          <w:szCs w:val="20"/>
        </w:rPr>
        <w:t xml:space="preserve"> wird eine Verwaltungsgebühr von 50,00 € fällig.</w:t>
      </w:r>
    </w:p>
    <w:p w14:paraId="3BDB4C21" w14:textId="77777777" w:rsidR="0074143C" w:rsidRDefault="0074143C">
      <w:pPr>
        <w:rPr>
          <w:color w:val="000000"/>
          <w:sz w:val="16"/>
          <w:szCs w:val="16"/>
        </w:rPr>
      </w:pPr>
    </w:p>
    <w:p w14:paraId="67046461" w14:textId="7E53DC54" w:rsidR="0074143C" w:rsidRPr="00D35C60" w:rsidRDefault="00D35C60">
      <w:pPr>
        <w:rPr>
          <w:b/>
          <w:bCs/>
          <w:color w:val="000000"/>
          <w:sz w:val="21"/>
          <w:szCs w:val="21"/>
          <w:u w:val="single"/>
        </w:rPr>
      </w:pPr>
      <w:r w:rsidRPr="00D35C60">
        <w:rPr>
          <w:b/>
          <w:bCs/>
          <w:color w:val="000000"/>
          <w:sz w:val="21"/>
          <w:szCs w:val="21"/>
          <w:u w:val="single"/>
        </w:rPr>
        <w:t>4</w:t>
      </w:r>
      <w:r w:rsidR="00805936" w:rsidRPr="00D35C60">
        <w:rPr>
          <w:b/>
          <w:bCs/>
          <w:color w:val="000000"/>
          <w:sz w:val="21"/>
          <w:szCs w:val="21"/>
          <w:u w:val="single"/>
        </w:rPr>
        <w:t>. Lastschriftverfahren</w:t>
      </w:r>
    </w:p>
    <w:p w14:paraId="2E8BC7A3" w14:textId="41F690F7" w:rsidR="002A5ECC" w:rsidRPr="002A5ECC" w:rsidRDefault="00D35C60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Der Beitrag</w:t>
      </w:r>
      <w:r w:rsidR="002A5EC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05936">
        <w:rPr>
          <w:rFonts w:eastAsia="Times New Roman" w:cs="Times New Roman"/>
          <w:color w:val="000000"/>
          <w:sz w:val="20"/>
          <w:szCs w:val="20"/>
        </w:rPr>
        <w:t xml:space="preserve">wird jeweils zum Ersten eines jeden Monats per Lastschriftverfahren eingezogen. Der Mittagessenbeitrag wird am Anfang des Monats für den vergangenen Monat berechnet und zum </w:t>
      </w:r>
      <w:r>
        <w:rPr>
          <w:rFonts w:eastAsia="Times New Roman" w:cs="Times New Roman"/>
          <w:color w:val="000000"/>
          <w:sz w:val="20"/>
          <w:szCs w:val="20"/>
        </w:rPr>
        <w:t>10</w:t>
      </w:r>
      <w:r w:rsidR="00805936">
        <w:rPr>
          <w:rFonts w:eastAsia="Times New Roman" w:cs="Times New Roman"/>
          <w:color w:val="000000"/>
          <w:sz w:val="20"/>
          <w:szCs w:val="20"/>
        </w:rPr>
        <w:t>. jeden Monats eingezogen. Bei unzureichender Deckung und Lastschriftrückgabe w</w:t>
      </w:r>
      <w:r w:rsidR="002A5ECC">
        <w:rPr>
          <w:rFonts w:eastAsia="Times New Roman" w:cs="Times New Roman"/>
          <w:color w:val="000000"/>
          <w:sz w:val="20"/>
          <w:szCs w:val="20"/>
        </w:rPr>
        <w:t xml:space="preserve">erden 5 € Gebühren fällig. </w:t>
      </w:r>
    </w:p>
    <w:sectPr w:rsidR="002A5ECC" w:rsidRPr="002A5ECC" w:rsidSect="00A27946">
      <w:pgSz w:w="11905" w:h="16837"/>
      <w:pgMar w:top="56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36A2" w14:textId="77777777" w:rsidR="00BC25F1" w:rsidRDefault="00BC25F1">
      <w:r>
        <w:separator/>
      </w:r>
    </w:p>
  </w:endnote>
  <w:endnote w:type="continuationSeparator" w:id="0">
    <w:p w14:paraId="0B9F9E3C" w14:textId="77777777" w:rsidR="00BC25F1" w:rsidRDefault="00BC25F1">
      <w:r>
        <w:continuationSeparator/>
      </w:r>
    </w:p>
  </w:endnote>
  <w:endnote w:type="continuationNotice" w:id="1">
    <w:p w14:paraId="79E0DF4B" w14:textId="77777777" w:rsidR="00860562" w:rsidRDefault="00860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B345" w14:textId="77777777" w:rsidR="00BC25F1" w:rsidRDefault="00BC25F1">
      <w:r>
        <w:rPr>
          <w:color w:val="000000"/>
        </w:rPr>
        <w:separator/>
      </w:r>
    </w:p>
  </w:footnote>
  <w:footnote w:type="continuationSeparator" w:id="0">
    <w:p w14:paraId="513EA05C" w14:textId="77777777" w:rsidR="00BC25F1" w:rsidRDefault="00BC25F1">
      <w:r>
        <w:continuationSeparator/>
      </w:r>
    </w:p>
  </w:footnote>
  <w:footnote w:type="continuationNotice" w:id="1">
    <w:p w14:paraId="2DA9ABDC" w14:textId="77777777" w:rsidR="00860562" w:rsidRDefault="00860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43C"/>
    <w:rsid w:val="00007C69"/>
    <w:rsid w:val="00146A7E"/>
    <w:rsid w:val="001D76E1"/>
    <w:rsid w:val="00235068"/>
    <w:rsid w:val="00243668"/>
    <w:rsid w:val="002A5ECC"/>
    <w:rsid w:val="002F3500"/>
    <w:rsid w:val="003B02E6"/>
    <w:rsid w:val="003C3982"/>
    <w:rsid w:val="003D7069"/>
    <w:rsid w:val="004043C9"/>
    <w:rsid w:val="00455D55"/>
    <w:rsid w:val="004813D4"/>
    <w:rsid w:val="004B6FDC"/>
    <w:rsid w:val="004E5A1F"/>
    <w:rsid w:val="00542617"/>
    <w:rsid w:val="005761C2"/>
    <w:rsid w:val="005F504B"/>
    <w:rsid w:val="006045A7"/>
    <w:rsid w:val="00667521"/>
    <w:rsid w:val="0067603C"/>
    <w:rsid w:val="00712562"/>
    <w:rsid w:val="0074143C"/>
    <w:rsid w:val="007A6028"/>
    <w:rsid w:val="00805936"/>
    <w:rsid w:val="00807915"/>
    <w:rsid w:val="008402BF"/>
    <w:rsid w:val="00860562"/>
    <w:rsid w:val="008A4D44"/>
    <w:rsid w:val="008B2A8C"/>
    <w:rsid w:val="008D5FE9"/>
    <w:rsid w:val="009022DD"/>
    <w:rsid w:val="00927DC9"/>
    <w:rsid w:val="009A5B69"/>
    <w:rsid w:val="009B0AA6"/>
    <w:rsid w:val="00A0067C"/>
    <w:rsid w:val="00A216BD"/>
    <w:rsid w:val="00A27946"/>
    <w:rsid w:val="00A34AB6"/>
    <w:rsid w:val="00A755E0"/>
    <w:rsid w:val="00AB7F74"/>
    <w:rsid w:val="00AC6603"/>
    <w:rsid w:val="00AE3CE5"/>
    <w:rsid w:val="00B40E2F"/>
    <w:rsid w:val="00B4744A"/>
    <w:rsid w:val="00B94AEB"/>
    <w:rsid w:val="00BB014E"/>
    <w:rsid w:val="00BC25F1"/>
    <w:rsid w:val="00BE0E07"/>
    <w:rsid w:val="00C7664A"/>
    <w:rsid w:val="00C81D81"/>
    <w:rsid w:val="00C82735"/>
    <w:rsid w:val="00D35C60"/>
    <w:rsid w:val="00D430E3"/>
    <w:rsid w:val="00D56743"/>
    <w:rsid w:val="00D73B1F"/>
    <w:rsid w:val="00DB14EF"/>
    <w:rsid w:val="00DF1917"/>
    <w:rsid w:val="00DF3E5B"/>
    <w:rsid w:val="00E1652F"/>
    <w:rsid w:val="00E30E65"/>
    <w:rsid w:val="00ED5F5D"/>
    <w:rsid w:val="00F2675B"/>
    <w:rsid w:val="00F411FD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882"/>
  <w15:docId w15:val="{890C35C8-9384-4162-AA50-E4C8840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lenraster">
    <w:name w:val="Table Grid"/>
    <w:basedOn w:val="NormaleTabelle"/>
    <w:uiPriority w:val="59"/>
    <w:rsid w:val="0066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605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0562"/>
  </w:style>
  <w:style w:type="paragraph" w:styleId="Fuzeile">
    <w:name w:val="footer"/>
    <w:basedOn w:val="Standard"/>
    <w:link w:val="FuzeileZchn"/>
    <w:uiPriority w:val="99"/>
    <w:semiHidden/>
    <w:unhideWhenUsed/>
    <w:rsid w:val="008605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 Mittelangeln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Sonnenstrahl</dc:creator>
  <cp:lastModifiedBy>Rabea Strahl</cp:lastModifiedBy>
  <cp:revision>18</cp:revision>
  <cp:lastPrinted>2021-01-26T10:52:00Z</cp:lastPrinted>
  <dcterms:created xsi:type="dcterms:W3CDTF">2020-03-17T07:06:00Z</dcterms:created>
  <dcterms:modified xsi:type="dcterms:W3CDTF">2022-01-11T11:20:00Z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